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0A3D4895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BF1361" w:rsidRPr="00BF1361">
        <w:rPr>
          <w:rFonts w:ascii="Verdana" w:hAnsi="Verdana"/>
          <w:b/>
        </w:rPr>
        <w:t xml:space="preserve">Zapewnienie wsparcia na infrastrukturę </w:t>
      </w:r>
      <w:proofErr w:type="spellStart"/>
      <w:r w:rsidR="00BF1361" w:rsidRPr="00BF1361">
        <w:rPr>
          <w:rFonts w:ascii="Verdana" w:hAnsi="Verdana"/>
          <w:b/>
        </w:rPr>
        <w:t>Netapp</w:t>
      </w:r>
      <w:proofErr w:type="spellEnd"/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BF1361">
        <w:rPr>
          <w:rFonts w:ascii="Verdana" w:hAnsi="Verdana"/>
          <w:b/>
        </w:rPr>
        <w:t>22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58C02B48" w:rsidR="001F3A2A" w:rsidRPr="001F3A2A" w:rsidRDefault="001F3A2A" w:rsidP="001F3A2A">
    <w:pPr>
      <w:pStyle w:val="Nagwek"/>
      <w:spacing w:after="0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BF1361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2025-04-01T08:49:00Z</dcterms:created>
  <dcterms:modified xsi:type="dcterms:W3CDTF">2025-09-18T11:18:00Z</dcterms:modified>
</cp:coreProperties>
</file>